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jc w:val="center"/>
        <w:rPr>
          <w:rFonts w:ascii="宋体" w:hAnsi="宋体" w:eastAsia="宋体"/>
          <w:color w:val="333333"/>
          <w:sz w:val="84"/>
          <w:szCs w:val="84"/>
        </w:rPr>
      </w:pPr>
    </w:p>
    <w:p>
      <w:pPr>
        <w:pStyle w:val="4"/>
        <w:shd w:val="clear" w:color="auto" w:fill="FFFFFF"/>
        <w:jc w:val="center"/>
        <w:rPr>
          <w:rFonts w:ascii="宋体" w:hAnsi="宋体" w:eastAsia="宋体"/>
          <w:color w:val="333333"/>
          <w:sz w:val="84"/>
          <w:szCs w:val="84"/>
        </w:rPr>
      </w:pPr>
    </w:p>
    <w:p>
      <w:pPr>
        <w:pStyle w:val="4"/>
        <w:shd w:val="clear" w:color="auto" w:fill="FFFFFF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84"/>
          <w:szCs w:val="84"/>
        </w:rPr>
        <w:t>202</w:t>
      </w:r>
      <w:r>
        <w:rPr>
          <w:rFonts w:hint="eastAsia" w:ascii="宋体" w:hAnsi="宋体" w:eastAsia="宋体" w:cs="Calibri"/>
          <w:color w:val="333333"/>
          <w:sz w:val="84"/>
          <w:szCs w:val="84"/>
        </w:rPr>
        <w:t>1</w:t>
      </w:r>
      <w:r>
        <w:rPr>
          <w:rFonts w:hint="eastAsia"/>
          <w:color w:val="333333"/>
          <w:sz w:val="84"/>
          <w:szCs w:val="84"/>
        </w:rPr>
        <w:t>年海南东寨港国家级自然保护区管理局</w:t>
      </w:r>
      <w:r>
        <w:rPr>
          <w:rFonts w:hint="eastAsia"/>
          <w:color w:val="333333"/>
          <w:sz w:val="84"/>
          <w:szCs w:val="84"/>
          <w:lang w:eastAsia="zh-CN"/>
        </w:rPr>
        <w:t>市级</w:t>
      </w:r>
      <w:r>
        <w:rPr>
          <w:rFonts w:hint="eastAsia"/>
          <w:color w:val="333333"/>
          <w:sz w:val="84"/>
          <w:szCs w:val="84"/>
        </w:rPr>
        <w:t>预算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4"/>
        <w:shd w:val="clear" w:color="auto" w:fill="FFFFFF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53"/>
          <w:szCs w:val="53"/>
        </w:rPr>
        <w:t>目录</w:t>
      </w:r>
    </w:p>
    <w:p>
      <w:pPr>
        <w:pStyle w:val="4"/>
        <w:shd w:val="clear" w:color="auto" w:fill="FFFFFF"/>
        <w:ind w:left="3360" w:hanging="3360" w:hangingChars="1050"/>
        <w:rPr>
          <w:rFonts w:ascii="黑体" w:hAnsi="黑体" w:eastAsia="黑体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第一部分     海南东寨港国家级自然保护区管理局        2021年部门预算表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一、财政拨款收支总表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二、一般公共预算支出表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三、一般公共预算基本支出表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四、一般公共预算“三公”经费支出表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五、政府性基金预算支出表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六、政府性基金预算“三公”经费支出表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七、部门收支总表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八、部门收入总表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九、部门支出总表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十、项目支出绩效信息表</w:t>
      </w:r>
    </w:p>
    <w:p>
      <w:pPr>
        <w:pStyle w:val="4"/>
        <w:shd w:val="clear" w:color="auto" w:fill="FFFFFF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（2021年部门预算公开表内容详见附表）</w:t>
      </w:r>
    </w:p>
    <w:p>
      <w:pPr>
        <w:pStyle w:val="4"/>
        <w:shd w:val="clear" w:color="auto" w:fill="FFFFFF"/>
        <w:ind w:left="2720" w:hanging="2720" w:hangingChars="850"/>
        <w:rPr>
          <w:rFonts w:ascii="黑体" w:hAnsi="黑体" w:eastAsia="黑体"/>
          <w:color w:val="333333"/>
          <w:sz w:val="32"/>
          <w:szCs w:val="32"/>
        </w:rPr>
      </w:pPr>
    </w:p>
    <w:p>
      <w:pPr>
        <w:pStyle w:val="4"/>
        <w:shd w:val="clear" w:color="auto" w:fill="FFFFFF"/>
        <w:ind w:left="2720" w:hanging="2720" w:hangingChars="85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第二部分   </w:t>
      </w:r>
      <w:r>
        <w:rPr>
          <w:rFonts w:hint="eastAsia"/>
          <w:sz w:val="32"/>
          <w:szCs w:val="32"/>
        </w:rPr>
        <w:t>关于海南东寨港国家级自然保护区管理局</w:t>
      </w:r>
    </w:p>
    <w:p>
      <w:pPr>
        <w:pStyle w:val="4"/>
        <w:shd w:val="clear" w:color="auto" w:fill="FFFFFF"/>
        <w:ind w:left="2720" w:hanging="2720" w:hangingChars="850"/>
        <w:jc w:val="center"/>
        <w:rPr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</w:rPr>
        <w:t>年部门预算情况说明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关于海南东寨港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2021年财政拨款收支预算情况的总体说明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关于海南东寨港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2021年财政拨款收支总预算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万元。其中，收入总计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万元，包括一般公共预算拨款收入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万元。支出总计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万元，包括：社会保障和就业支出</w:t>
      </w:r>
      <w:r>
        <w:rPr>
          <w:rFonts w:hint="eastAsia"/>
          <w:color w:val="333333"/>
          <w:sz w:val="32"/>
          <w:szCs w:val="32"/>
          <w:lang w:val="en-US" w:eastAsia="zh-CN"/>
        </w:rPr>
        <w:t>41.47</w:t>
      </w:r>
      <w:r>
        <w:rPr>
          <w:rFonts w:hint="eastAsia" w:ascii="宋体" w:hAnsi="宋体" w:eastAsia="宋体"/>
          <w:color w:val="333333"/>
          <w:sz w:val="32"/>
          <w:szCs w:val="32"/>
        </w:rPr>
        <w:t>万元、卫生健康支出</w:t>
      </w:r>
      <w:r>
        <w:rPr>
          <w:rFonts w:hint="eastAsia"/>
          <w:color w:val="333333"/>
          <w:sz w:val="32"/>
          <w:szCs w:val="32"/>
          <w:lang w:val="en-US" w:eastAsia="zh-CN"/>
        </w:rPr>
        <w:t>39.81</w:t>
      </w:r>
      <w:r>
        <w:rPr>
          <w:rFonts w:hint="eastAsia" w:ascii="宋体" w:hAnsi="宋体" w:eastAsia="宋体"/>
          <w:color w:val="333333"/>
          <w:sz w:val="32"/>
          <w:szCs w:val="32"/>
        </w:rPr>
        <w:t>万元、农林水支出</w:t>
      </w:r>
      <w:r>
        <w:rPr>
          <w:rFonts w:hint="eastAsia"/>
          <w:color w:val="333333"/>
          <w:sz w:val="32"/>
          <w:szCs w:val="32"/>
          <w:lang w:val="en-US" w:eastAsia="zh-CN"/>
        </w:rPr>
        <w:t>426.9</w:t>
      </w:r>
      <w:r>
        <w:rPr>
          <w:rFonts w:hint="eastAsia" w:ascii="宋体" w:hAnsi="宋体" w:eastAsia="宋体"/>
          <w:color w:val="333333"/>
          <w:sz w:val="32"/>
          <w:szCs w:val="32"/>
        </w:rPr>
        <w:t>万元、住房保障支出</w:t>
      </w:r>
      <w:r>
        <w:rPr>
          <w:rFonts w:hint="eastAsia"/>
          <w:color w:val="333333"/>
          <w:sz w:val="32"/>
          <w:szCs w:val="32"/>
          <w:lang w:val="en-US" w:eastAsia="zh-CN"/>
        </w:rPr>
        <w:t>24.44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关于海南东寨港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2021年一般公共预算当年拨款情况说明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（一）一般公共预算当年规模变化情况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关于海南东寨港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2021年一般公共预算当年拨款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万元，比上年预算数减少</w:t>
      </w:r>
      <w:r>
        <w:rPr>
          <w:rFonts w:hint="eastAsia"/>
          <w:color w:val="333333"/>
          <w:sz w:val="32"/>
          <w:szCs w:val="32"/>
          <w:lang w:val="en-US" w:eastAsia="zh-CN"/>
        </w:rPr>
        <w:t>8.73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万元，主要原因：一是“社会保障和就业支出”项目资金比上年减少</w:t>
      </w:r>
      <w:r>
        <w:rPr>
          <w:rFonts w:hint="eastAsia"/>
          <w:color w:val="333333"/>
          <w:sz w:val="32"/>
          <w:szCs w:val="32"/>
          <w:lang w:val="en-US" w:eastAsia="zh-CN"/>
        </w:rPr>
        <w:t>8.73</w:t>
      </w:r>
      <w:r>
        <w:rPr>
          <w:rFonts w:hint="eastAsia" w:ascii="宋体" w:hAnsi="宋体" w:eastAsia="宋体"/>
          <w:color w:val="333333"/>
          <w:sz w:val="32"/>
          <w:szCs w:val="32"/>
        </w:rPr>
        <w:t>万元;二是“卫生健康支出” 项目资金比上年</w:t>
      </w:r>
      <w:r>
        <w:rPr>
          <w:rFonts w:hint="eastAsia"/>
          <w:color w:val="333333"/>
          <w:sz w:val="32"/>
          <w:szCs w:val="32"/>
          <w:lang w:eastAsia="zh-CN"/>
        </w:rPr>
        <w:t>增加</w:t>
      </w:r>
      <w:r>
        <w:rPr>
          <w:rFonts w:hint="eastAsia"/>
          <w:color w:val="333333"/>
          <w:sz w:val="32"/>
          <w:szCs w:val="32"/>
          <w:lang w:val="en-US" w:eastAsia="zh-CN"/>
        </w:rPr>
        <w:t>0.59</w:t>
      </w:r>
      <w:r>
        <w:rPr>
          <w:rFonts w:hint="eastAsia" w:ascii="宋体" w:hAnsi="宋体" w:eastAsia="宋体"/>
          <w:color w:val="333333"/>
          <w:sz w:val="32"/>
          <w:szCs w:val="32"/>
        </w:rPr>
        <w:t>万元;三是“农林水支出”项目资金比上年减少</w:t>
      </w:r>
      <w:r>
        <w:rPr>
          <w:rFonts w:hint="eastAsia"/>
          <w:color w:val="333333"/>
          <w:sz w:val="32"/>
          <w:szCs w:val="32"/>
          <w:lang w:val="en-US" w:eastAsia="zh-CN"/>
        </w:rPr>
        <w:t>3.03</w:t>
      </w:r>
      <w:r>
        <w:rPr>
          <w:rFonts w:hint="eastAsia" w:ascii="宋体" w:hAnsi="宋体" w:eastAsia="宋体"/>
          <w:color w:val="333333"/>
          <w:sz w:val="32"/>
          <w:szCs w:val="32"/>
        </w:rPr>
        <w:t>万元；四是“住房保障支出”项目资金比上年</w:t>
      </w:r>
      <w:r>
        <w:rPr>
          <w:rFonts w:hint="eastAsia"/>
          <w:color w:val="333333"/>
          <w:sz w:val="32"/>
          <w:szCs w:val="32"/>
          <w:lang w:eastAsia="zh-CN"/>
        </w:rPr>
        <w:t>增加</w:t>
      </w:r>
      <w:r>
        <w:rPr>
          <w:rFonts w:hint="eastAsia"/>
          <w:color w:val="333333"/>
          <w:sz w:val="32"/>
          <w:szCs w:val="32"/>
          <w:lang w:val="en-US" w:eastAsia="zh-CN"/>
        </w:rPr>
        <w:t>24.44</w:t>
      </w:r>
      <w:r>
        <w:rPr>
          <w:rFonts w:hint="eastAsia" w:ascii="宋体" w:hAnsi="宋体" w:eastAsia="宋体"/>
          <w:color w:val="333333"/>
          <w:sz w:val="32"/>
          <w:szCs w:val="32"/>
        </w:rPr>
        <w:t>万元等。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（二）一般公共预算当年拨款结构情况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  社会保障和就业（类）支出</w:t>
      </w:r>
      <w:r>
        <w:rPr>
          <w:rFonts w:hint="eastAsia"/>
          <w:color w:val="333333"/>
          <w:sz w:val="32"/>
          <w:szCs w:val="32"/>
          <w:lang w:val="en-US" w:eastAsia="zh-CN"/>
        </w:rPr>
        <w:t>41.47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7.79</w:t>
      </w:r>
      <w:r>
        <w:rPr>
          <w:rFonts w:hint="eastAsia" w:ascii="宋体" w:hAnsi="宋体" w:eastAsia="宋体"/>
          <w:color w:val="333333"/>
          <w:sz w:val="32"/>
          <w:szCs w:val="32"/>
        </w:rPr>
        <w:t>%；卫生健康（类）支出</w:t>
      </w:r>
      <w:r>
        <w:rPr>
          <w:rFonts w:hint="eastAsia"/>
          <w:color w:val="333333"/>
          <w:sz w:val="32"/>
          <w:szCs w:val="32"/>
          <w:lang w:val="en-US" w:eastAsia="zh-CN"/>
        </w:rPr>
        <w:t>39.81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7.47</w:t>
      </w:r>
      <w:r>
        <w:rPr>
          <w:rFonts w:hint="eastAsia" w:ascii="宋体" w:hAnsi="宋体" w:eastAsia="宋体"/>
          <w:color w:val="333333"/>
          <w:sz w:val="32"/>
          <w:szCs w:val="32"/>
        </w:rPr>
        <w:t>%；农林水（类）支出</w:t>
      </w:r>
      <w:r>
        <w:rPr>
          <w:rFonts w:hint="eastAsia"/>
          <w:color w:val="333333"/>
          <w:sz w:val="32"/>
          <w:szCs w:val="32"/>
          <w:lang w:val="en-US" w:eastAsia="zh-CN"/>
        </w:rPr>
        <w:t>426.9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万元，占8</w:t>
      </w:r>
      <w:r>
        <w:rPr>
          <w:rFonts w:hint="eastAsia"/>
          <w:color w:val="333333"/>
          <w:sz w:val="32"/>
          <w:szCs w:val="32"/>
          <w:lang w:val="en-US" w:eastAsia="zh-CN"/>
        </w:rPr>
        <w:t>0.15</w:t>
      </w:r>
      <w:r>
        <w:rPr>
          <w:rFonts w:hint="eastAsia" w:ascii="宋体" w:hAnsi="宋体" w:eastAsia="宋体"/>
          <w:color w:val="333333"/>
          <w:sz w:val="32"/>
          <w:szCs w:val="32"/>
        </w:rPr>
        <w:t>%；住房保障（类）支出</w:t>
      </w:r>
      <w:r>
        <w:rPr>
          <w:rFonts w:hint="eastAsia"/>
          <w:color w:val="333333"/>
          <w:sz w:val="32"/>
          <w:szCs w:val="32"/>
          <w:lang w:val="en-US" w:eastAsia="zh-CN"/>
        </w:rPr>
        <w:t>24.44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4.59</w:t>
      </w:r>
      <w:r>
        <w:rPr>
          <w:rFonts w:hint="eastAsia" w:ascii="宋体" w:hAnsi="宋体" w:eastAsia="宋体"/>
          <w:color w:val="333333"/>
          <w:sz w:val="32"/>
          <w:szCs w:val="32"/>
        </w:rPr>
        <w:t>%。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（三）一般公共预算当年拨款具体使用情况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1、社会保障和就业（类）行政事业单位养老支出2021年预算数为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41.47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万元，比上年预算减少</w:t>
      </w:r>
      <w:r>
        <w:rPr>
          <w:rFonts w:hint="eastAsia"/>
          <w:color w:val="333333"/>
          <w:sz w:val="32"/>
          <w:szCs w:val="32"/>
          <w:lang w:val="en-US" w:eastAsia="zh-CN"/>
        </w:rPr>
        <w:t>8.73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2.卫生健康（类）行政事业单位医疗（款）行政单位医疗（项）2021年预算数为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39.81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</w:t>
      </w:r>
      <w:r>
        <w:rPr>
          <w:rFonts w:hint="eastAsia"/>
          <w:color w:val="333333"/>
          <w:sz w:val="32"/>
          <w:szCs w:val="32"/>
          <w:lang w:eastAsia="zh-CN"/>
        </w:rPr>
        <w:t>增加</w:t>
      </w:r>
      <w:r>
        <w:rPr>
          <w:rFonts w:hint="eastAsia"/>
          <w:color w:val="333333"/>
          <w:sz w:val="32"/>
          <w:szCs w:val="32"/>
          <w:lang w:val="en-US" w:eastAsia="zh-CN"/>
        </w:rPr>
        <w:t>0.59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</w:t>
      </w:r>
      <w:r>
        <w:rPr>
          <w:rFonts w:hint="eastAsia" w:ascii="宋体" w:hAnsi="宋体" w:eastAsia="宋体"/>
          <w:sz w:val="32"/>
          <w:szCs w:val="32"/>
        </w:rPr>
        <w:t>原因人员正常退休</w:t>
      </w:r>
      <w:r>
        <w:rPr>
          <w:rFonts w:hint="eastAsia" w:ascii="宋体" w:hAnsi="宋体" w:eastAsia="宋体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5.卫生健康（类）行政事业单位医疗（款）事业单位医疗（项）2021年预算数为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19.44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万元，比上年预算数增加</w:t>
      </w:r>
      <w:r>
        <w:rPr>
          <w:rFonts w:hint="eastAsia" w:ascii="宋体" w:hAnsi="宋体" w:eastAsia="宋体"/>
          <w:sz w:val="32"/>
          <w:szCs w:val="32"/>
        </w:rPr>
        <w:t>0.38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万元，主要原因</w:t>
      </w:r>
      <w:r>
        <w:rPr>
          <w:rFonts w:hint="eastAsia" w:ascii="宋体" w:hAnsi="宋体" w:eastAsia="宋体"/>
          <w:sz w:val="32"/>
          <w:szCs w:val="32"/>
        </w:rPr>
        <w:t>人员正常退休</w:t>
      </w:r>
      <w:r>
        <w:rPr>
          <w:rFonts w:hint="eastAsia" w:ascii="宋体" w:hAnsi="宋体" w:eastAsia="宋体"/>
          <w:color w:val="333333"/>
          <w:sz w:val="32"/>
          <w:szCs w:val="32"/>
        </w:rPr>
        <w:t>。 </w:t>
      </w:r>
    </w:p>
    <w:p>
      <w:pPr>
        <w:pStyle w:val="4"/>
        <w:shd w:val="clear" w:color="auto" w:fill="FFFFFF"/>
        <w:ind w:firstLine="645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7.卫生健康（类）行政事业单位医疗（款）公务员医疗补助（项）2021年预算数为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20.36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万元，比上年预算数增加0.49万元，主要原因</w:t>
      </w:r>
      <w:r>
        <w:rPr>
          <w:rFonts w:hint="eastAsia" w:ascii="宋体" w:hAnsi="宋体" w:eastAsia="宋体"/>
          <w:sz w:val="32"/>
          <w:szCs w:val="32"/>
        </w:rPr>
        <w:t>人员正常退休。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C00000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8.农林水（类）林业和草原（款）行政运行（项）2021年预算数为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426.9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万元，比上年预算数减少</w:t>
      </w:r>
      <w:r>
        <w:rPr>
          <w:rFonts w:hint="eastAsia"/>
          <w:color w:val="333333"/>
          <w:sz w:val="32"/>
          <w:szCs w:val="32"/>
          <w:lang w:val="en-US" w:eastAsia="zh-CN"/>
        </w:rPr>
        <w:t>3.03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万元，主要是</w:t>
      </w:r>
      <w:r>
        <w:rPr>
          <w:rFonts w:hint="eastAsia" w:ascii="宋体" w:hAnsi="宋体" w:eastAsia="宋体"/>
          <w:sz w:val="32"/>
          <w:szCs w:val="32"/>
        </w:rPr>
        <w:t>林业生态保护与恢复项目减少。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9.农林水（类）林业和草原（款）事业机构（项）2021年预算数为1</w:t>
      </w:r>
      <w:r>
        <w:rPr>
          <w:rFonts w:hint="eastAsia"/>
          <w:color w:val="333333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万元，比上年预算数减少</w:t>
      </w:r>
      <w:r>
        <w:rPr>
          <w:rFonts w:hint="eastAsia"/>
          <w:color w:val="333333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万元，主要是</w:t>
      </w:r>
      <w:r>
        <w:rPr>
          <w:rFonts w:hint="eastAsia" w:ascii="宋体" w:hAnsi="宋体" w:eastAsia="宋体"/>
          <w:sz w:val="32"/>
          <w:szCs w:val="32"/>
        </w:rPr>
        <w:t>林业生态保护与恢复项目减少。</w:t>
      </w:r>
    </w:p>
    <w:p>
      <w:pPr>
        <w:pStyle w:val="4"/>
        <w:shd w:val="clear" w:color="auto" w:fill="FFFFFF"/>
        <w:rPr>
          <w:rFonts w:hint="eastAsia" w:ascii="宋体" w:hAnsi="宋体" w:eastAsia="宋体"/>
          <w:sz w:val="32"/>
          <w:szCs w:val="32"/>
        </w:rPr>
      </w:pPr>
      <w:r>
        <w:rPr>
          <w:rFonts w:hint="eastAsia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333333"/>
          <w:sz w:val="32"/>
          <w:szCs w:val="32"/>
        </w:rPr>
        <w:t>1</w:t>
      </w:r>
      <w:r>
        <w:rPr>
          <w:rFonts w:hint="eastAsia"/>
          <w:color w:val="333333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color w:val="333333"/>
          <w:sz w:val="32"/>
          <w:szCs w:val="32"/>
        </w:rPr>
        <w:t>.住房保障（类）住房改革支出（款）住房公积金（项）2021年预算数为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24.44</w:t>
      </w:r>
      <w:bookmarkStart w:id="0" w:name="_GoBack"/>
      <w:bookmarkEnd w:id="0"/>
      <w:r>
        <w:rPr>
          <w:rFonts w:hint="eastAsia" w:ascii="宋体" w:hAnsi="宋体" w:eastAsia="宋体"/>
          <w:color w:val="333333"/>
          <w:sz w:val="32"/>
          <w:szCs w:val="32"/>
        </w:rPr>
        <w:t>万元，比上年预算数减少0.583万元，主要原因</w:t>
      </w:r>
      <w:r>
        <w:rPr>
          <w:rFonts w:hint="eastAsia" w:ascii="宋体" w:hAnsi="宋体" w:eastAsia="宋体"/>
          <w:sz w:val="32"/>
          <w:szCs w:val="32"/>
        </w:rPr>
        <w:t>人员正常退休。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三、关于</w:t>
      </w:r>
      <w:r>
        <w:rPr>
          <w:rFonts w:hint="eastAsia" w:ascii="黑体" w:hAnsi="黑体" w:eastAsia="黑体"/>
          <w:sz w:val="32"/>
          <w:szCs w:val="32"/>
        </w:rPr>
        <w:t>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2021年一般公共预算基本支出情况说明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海南东寨港2021年一般公共预算基本支出为</w:t>
      </w:r>
      <w:r>
        <w:rPr>
          <w:rFonts w:hint="eastAsia"/>
          <w:color w:val="333333"/>
          <w:sz w:val="32"/>
          <w:szCs w:val="32"/>
          <w:lang w:val="en-US" w:eastAsia="zh-CN"/>
        </w:rPr>
        <w:t>418.6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万元，其中：人员经费</w:t>
      </w:r>
      <w:r>
        <w:rPr>
          <w:rFonts w:hint="eastAsia"/>
          <w:color w:val="333333"/>
          <w:sz w:val="32"/>
          <w:szCs w:val="32"/>
          <w:lang w:val="en-US" w:eastAsia="zh-CN"/>
        </w:rPr>
        <w:t>372.2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万元，主要包括：基本工资、津贴补贴、奖金、社会保障缴费、公积金、公务员医疗补助、医疗费、职业年金、绩效工资、离休费、生活补助、奖励金以及其他工资福利支出；公用经费</w:t>
      </w:r>
      <w:r>
        <w:rPr>
          <w:rFonts w:hint="eastAsia"/>
          <w:color w:val="333333"/>
          <w:sz w:val="32"/>
          <w:szCs w:val="32"/>
          <w:lang w:val="en-US" w:eastAsia="zh-CN"/>
        </w:rPr>
        <w:t>46.4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包括：办公费、咨询费、手续费、水费、电费、邮电费、物业管理费、差旅费、维修(护)费、会议费、培训费、工会经费、福利费、公务用车运行维护费、其他交通费用、其他商品和服务支出以及办公设备购置。</w:t>
      </w:r>
    </w:p>
    <w:p>
      <w:pPr>
        <w:pStyle w:val="4"/>
        <w:shd w:val="clear" w:color="auto" w:fill="FFFFFF"/>
        <w:ind w:firstLine="480" w:firstLineChars="15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四、一般公共预算“三公”经费支出表</w:t>
      </w:r>
    </w:p>
    <w:p>
      <w:pPr>
        <w:pStyle w:val="4"/>
        <w:shd w:val="clear" w:color="auto" w:fill="FFFFFF"/>
        <w:ind w:firstLine="640" w:firstLineChars="200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关于海南东寨港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2021年一般公共预算“三公”经费支出预算数</w:t>
      </w:r>
      <w:r>
        <w:rPr>
          <w:rFonts w:hint="eastAsia"/>
          <w:color w:val="333333"/>
          <w:sz w:val="32"/>
          <w:szCs w:val="32"/>
          <w:lang w:val="en-US" w:eastAsia="zh-CN"/>
        </w:rPr>
        <w:t>10.5</w:t>
      </w:r>
      <w:r>
        <w:rPr>
          <w:rFonts w:hint="eastAsia" w:ascii="宋体" w:hAnsi="宋体" w:eastAsia="宋体"/>
          <w:color w:val="333333"/>
          <w:sz w:val="32"/>
          <w:szCs w:val="32"/>
        </w:rPr>
        <w:t>万元，</w:t>
      </w:r>
      <w:r>
        <w:rPr>
          <w:rFonts w:hint="eastAsia"/>
          <w:color w:val="333333"/>
          <w:sz w:val="32"/>
          <w:szCs w:val="32"/>
          <w:lang w:eastAsia="zh-CN"/>
        </w:rPr>
        <w:t>跟上年预算持平</w:t>
      </w:r>
      <w:r>
        <w:rPr>
          <w:rFonts w:hint="eastAsia" w:ascii="宋体" w:hAnsi="宋体" w:eastAsia="宋体"/>
          <w:color w:val="333333"/>
          <w:sz w:val="32"/>
          <w:szCs w:val="32"/>
        </w:rPr>
        <w:t>。</w:t>
      </w:r>
      <w:r>
        <w:rPr>
          <w:rFonts w:hint="eastAsia"/>
          <w:color w:val="333333"/>
          <w:sz w:val="32"/>
          <w:szCs w:val="32"/>
          <w:lang w:eastAsia="zh-CN"/>
        </w:rPr>
        <w:t>没有新购汽车，是</w:t>
      </w:r>
      <w:r>
        <w:rPr>
          <w:rFonts w:hint="eastAsia"/>
          <w:color w:val="333333"/>
          <w:sz w:val="32"/>
          <w:szCs w:val="32"/>
          <w:lang w:val="en-US" w:eastAsia="zh-CN"/>
        </w:rPr>
        <w:t>3辆公务车的燃油及维修等费用。</w:t>
      </w:r>
    </w:p>
    <w:p>
      <w:pPr>
        <w:pStyle w:val="4"/>
        <w:shd w:val="clear" w:color="auto" w:fill="FFFFFF"/>
        <w:ind w:firstLine="480" w:firstLineChars="150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五、政府性基金预算支出表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2021年无政府性基金预算支出。</w:t>
      </w:r>
    </w:p>
    <w:p>
      <w:pPr>
        <w:pStyle w:val="4"/>
        <w:shd w:val="clear" w:color="auto" w:fill="FFFFFF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六、政府性基金预算“三公”经费支出表</w:t>
      </w:r>
    </w:p>
    <w:p>
      <w:pPr>
        <w:pStyle w:val="4"/>
        <w:shd w:val="clear" w:color="auto" w:fill="FFFFFF"/>
        <w:ind w:firstLine="645"/>
        <w:rPr>
          <w:rFonts w:hint="eastAsia"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2021年无政府性基金预算“三公”经费支出。</w:t>
      </w:r>
    </w:p>
    <w:p>
      <w:pPr>
        <w:pStyle w:val="4"/>
        <w:shd w:val="clear" w:color="auto" w:fill="FFFFFF"/>
        <w:ind w:firstLine="645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七、关于</w:t>
      </w:r>
      <w:r>
        <w:rPr>
          <w:rFonts w:hint="eastAsia" w:ascii="黑体" w:hAnsi="黑体" w:eastAsia="黑体"/>
          <w:sz w:val="32"/>
          <w:szCs w:val="32"/>
        </w:rPr>
        <w:t>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年收支预算情况的总体说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按照综合预算原则，</w:t>
      </w: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所有收入和支出均纳入部门预算管理。收入包括</w:t>
      </w:r>
      <w:r>
        <w:rPr>
          <w:rFonts w:hint="eastAsia" w:ascii="宋体" w:hAnsi="宋体" w:eastAsia="宋体"/>
          <w:b/>
          <w:bCs/>
          <w:color w:val="333333"/>
          <w:sz w:val="32"/>
          <w:szCs w:val="32"/>
        </w:rPr>
        <w:t>：</w:t>
      </w:r>
      <w:r>
        <w:rPr>
          <w:rFonts w:hint="eastAsia" w:ascii="宋体" w:hAnsi="宋体" w:eastAsia="宋体"/>
          <w:bCs/>
          <w:color w:val="333333"/>
          <w:sz w:val="32"/>
          <w:szCs w:val="32"/>
        </w:rPr>
        <w:t>一般公共预算拨款收入</w:t>
      </w:r>
      <w:r>
        <w:rPr>
          <w:rFonts w:hint="eastAsia" w:ascii="宋体" w:hAnsi="宋体" w:eastAsia="宋体"/>
          <w:color w:val="333333"/>
          <w:sz w:val="32"/>
          <w:szCs w:val="32"/>
        </w:rPr>
        <w:t>；支出包括：社会保障和就业支出、卫生健康支出、农林水支出、住房保障支出。</w:t>
      </w: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2021年收支总预算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八、海南东寨港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年收入预算情况说明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2021年一般公共预算拨款收入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九、关于</w:t>
      </w:r>
      <w:r>
        <w:rPr>
          <w:rFonts w:hint="eastAsia" w:ascii="黑体" w:hAnsi="黑体" w:eastAsia="黑体"/>
          <w:sz w:val="32"/>
          <w:szCs w:val="32"/>
        </w:rPr>
        <w:t>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年支出预算情况说明</w:t>
      </w:r>
    </w:p>
    <w:p>
      <w:pPr>
        <w:pStyle w:val="4"/>
        <w:shd w:val="clear" w:color="auto" w:fill="FFFFFF"/>
        <w:ind w:firstLine="480" w:firstLineChars="150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2021年支出预算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万元，其中：基本支出</w:t>
      </w:r>
      <w:r>
        <w:rPr>
          <w:rFonts w:hint="eastAsia"/>
          <w:color w:val="333333"/>
          <w:sz w:val="32"/>
          <w:szCs w:val="32"/>
          <w:lang w:val="en-US" w:eastAsia="zh-CN"/>
        </w:rPr>
        <w:t>418.6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78.6</w:t>
      </w:r>
      <w:r>
        <w:rPr>
          <w:rFonts w:hint="eastAsia" w:ascii="宋体" w:hAnsi="宋体" w:eastAsia="宋体"/>
          <w:color w:val="333333"/>
          <w:sz w:val="32"/>
          <w:szCs w:val="32"/>
        </w:rPr>
        <w:t>%</w:t>
      </w:r>
      <w:r>
        <w:rPr>
          <w:rFonts w:hint="eastAsia"/>
          <w:color w:val="333333"/>
          <w:sz w:val="32"/>
          <w:szCs w:val="32"/>
          <w:lang w:eastAsia="zh-CN"/>
        </w:rPr>
        <w:t>，主要是</w:t>
      </w:r>
      <w:r>
        <w:rPr>
          <w:rFonts w:hint="eastAsia"/>
          <w:color w:val="333333"/>
          <w:sz w:val="32"/>
          <w:szCs w:val="32"/>
          <w:lang w:val="en-US" w:eastAsia="zh-CN"/>
        </w:rPr>
        <w:t>23名在职人员工资社保；</w:t>
      </w:r>
      <w:r>
        <w:rPr>
          <w:rFonts w:hint="eastAsia" w:ascii="宋体" w:hAnsi="宋体" w:eastAsia="宋体"/>
          <w:color w:val="333333"/>
          <w:sz w:val="32"/>
          <w:szCs w:val="32"/>
        </w:rPr>
        <w:t>项目支出</w:t>
      </w:r>
      <w:r>
        <w:rPr>
          <w:rFonts w:hint="eastAsia"/>
          <w:color w:val="333333"/>
          <w:sz w:val="32"/>
          <w:szCs w:val="32"/>
          <w:lang w:val="en-US" w:eastAsia="zh-CN"/>
        </w:rPr>
        <w:t>114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21.4</w:t>
      </w:r>
      <w:r>
        <w:rPr>
          <w:rFonts w:hint="eastAsia" w:ascii="宋体" w:hAnsi="宋体" w:eastAsia="宋体"/>
          <w:color w:val="333333"/>
          <w:sz w:val="32"/>
          <w:szCs w:val="32"/>
        </w:rPr>
        <w:t>%</w:t>
      </w:r>
      <w:r>
        <w:rPr>
          <w:rFonts w:hint="eastAsia"/>
          <w:color w:val="333333"/>
          <w:sz w:val="32"/>
          <w:szCs w:val="32"/>
          <w:lang w:eastAsia="zh-CN"/>
        </w:rPr>
        <w:t>，主要是</w:t>
      </w:r>
      <w:r>
        <w:rPr>
          <w:rFonts w:hint="eastAsia"/>
          <w:color w:val="333333"/>
          <w:sz w:val="32"/>
          <w:szCs w:val="32"/>
          <w:lang w:val="en-US" w:eastAsia="zh-CN"/>
        </w:rPr>
        <w:t>15名聘用人员劳务费及红树林管护费等支出。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307</Words>
  <Characters>1752</Characters>
  <Lines>14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2021-03-01T02:51:00Z</dcterms:created>
  <dc:creator>Administrator</dc:creator>
  <cp:lastModifiedBy>海南东寨港国家级自然保护区管理局</cp:lastModifiedBy>
  <cp:lastPrinted>2021-03-02T07:39:00Z</cp:lastPrinted>
  <dcterms:modified xsi:type="dcterms:W3CDTF">2022-09-05T07:18:08Z</dcterms:modified>
  <dc:title>2021年海南东寨港国家级自然保护区管理局市级预算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